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pPr>
      <w:bookmarkStart w:colFirst="0" w:colLast="0" w:name="_heading=h.gjdgxs" w:id="0"/>
      <w:bookmarkEnd w:id="0"/>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-12699</wp:posOffset>
                </wp:positionH>
                <wp:positionV relativeFrom="paragraph">
                  <wp:posOffset>330200</wp:posOffset>
                </wp:positionV>
                <wp:extent cx="6286500" cy="8320405"/>
                <wp:effectExtent b="0" l="0" r="0" t="0"/>
                <wp:wrapNone/>
                <wp:docPr id="7"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25" cy="7560000"/>
                          </a:xfrm>
                        </wpg:grpSpPr>
                        <wps:wsp>
                          <wps:cNvSpPr/>
                          <wps:cNvPr id="3" name="Shape 3"/>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5" name="Shape 5"/>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7" name="Shape 7"/>
                            <wps:spPr>
                              <a:xfrm>
                                <a:off x="-133357" y="-2276513"/>
                                <a:ext cx="5485128" cy="3721272"/>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p>
                              </w:txbxContent>
                            </wps:txbx>
                            <wps:bodyPr anchorCtr="0" anchor="b" bIns="45700" lIns="91425" spcFirstLastPara="1" rIns="91425" wrap="square" tIns="45700">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-12699</wp:posOffset>
                </wp:positionH>
                <wp:positionV relativeFrom="paragraph">
                  <wp:posOffset>330200</wp:posOffset>
                </wp:positionV>
                <wp:extent cx="6286500" cy="8320405"/>
                <wp:effectExtent b="0" l="0" r="0" t="0"/>
                <wp:wrapNone/>
                <wp:docPr id="7"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6286500" cy="83204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96522</wp:posOffset>
            </wp:positionH>
            <wp:positionV relativeFrom="paragraph">
              <wp:posOffset>273685</wp:posOffset>
            </wp:positionV>
            <wp:extent cx="1647190" cy="1371600"/>
            <wp:effectExtent b="0" l="0" r="0" t="0"/>
            <wp:wrapNone/>
            <wp:docPr descr="Crown Commercial Service" id="8" name="image1.png"/>
            <a:graphic>
              <a:graphicData uri="http://schemas.openxmlformats.org/drawingml/2006/picture">
                <pic:pic>
                  <pic:nvPicPr>
                    <pic:cNvPr descr="Crown Commercial Service" id="0" name="image1.png"/>
                    <pic:cNvPicPr preferRelativeResize="0"/>
                  </pic:nvPicPr>
                  <pic:blipFill>
                    <a:blip r:embed="rId8"/>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tabs>
          <w:tab w:val="left" w:leader="none" w:pos="3619"/>
        </w:tabs>
        <w:rPr>
          <w:rFonts w:ascii="Arial" w:cs="Arial" w:eastAsia="Arial" w:hAnsi="Arial"/>
          <w:sz w:val="24"/>
          <w:szCs w:val="24"/>
        </w:rPr>
      </w:pPr>
      <w:r w:rsidDel="00000000" w:rsidR="00000000" w:rsidRPr="00000000">
        <w:rPr>
          <w:rFonts w:ascii="Arial" w:cs="Arial" w:eastAsia="Arial" w:hAnsi="Arial"/>
          <w:sz w:val="24"/>
          <w:szCs w:val="24"/>
          <w:rtl w:val="0"/>
        </w:rPr>
        <w:tab/>
      </w:r>
    </w:p>
    <w:p w:rsidR="00000000" w:rsidDel="00000000" w:rsidP="00000000" w:rsidRDefault="00000000" w:rsidRPr="00000000" w14:paraId="0000000D">
      <w:pPr>
        <w:tabs>
          <w:tab w:val="left" w:leader="none" w:pos="3619"/>
        </w:tabs>
        <w:jc w:val="both"/>
        <w:rPr>
          <w:rFonts w:ascii="Arial" w:cs="Arial" w:eastAsia="Arial" w:hAnsi="Arial"/>
          <w:b w:val="1"/>
          <w:sz w:val="56"/>
          <w:szCs w:val="56"/>
        </w:rPr>
      </w:pPr>
      <w:r w:rsidDel="00000000" w:rsidR="00000000" w:rsidRPr="00000000">
        <w:rPr>
          <w:rFonts w:ascii="Arial" w:cs="Arial" w:eastAsia="Arial" w:hAnsi="Arial"/>
          <w:b w:val="1"/>
          <w:sz w:val="56"/>
          <w:szCs w:val="56"/>
          <w:rtl w:val="0"/>
        </w:rPr>
        <w:t xml:space="preserve">Framework Award Form</w:t>
      </w:r>
    </w:p>
    <w:p w:rsidR="00000000" w:rsidDel="00000000" w:rsidP="00000000" w:rsidRDefault="00000000" w:rsidRPr="00000000" w14:paraId="0000000E">
      <w:pPr>
        <w:tabs>
          <w:tab w:val="left" w:leader="none" w:pos="3619"/>
        </w:tabs>
        <w:jc w:val="both"/>
        <w:rPr>
          <w:rFonts w:ascii="Arial" w:cs="Arial" w:eastAsia="Arial" w:hAnsi="Arial"/>
          <w:b w:val="1"/>
          <w:sz w:val="48"/>
          <w:szCs w:val="48"/>
        </w:rPr>
      </w:pPr>
      <w:r w:rsidDel="00000000" w:rsidR="00000000" w:rsidRPr="00000000">
        <w:rPr>
          <w:rFonts w:ascii="Arial" w:cs="Arial" w:eastAsia="Arial" w:hAnsi="Arial"/>
          <w:b w:val="1"/>
          <w:sz w:val="48"/>
          <w:szCs w:val="48"/>
          <w:rtl w:val="0"/>
        </w:rPr>
        <w:t xml:space="preserve">RM6280 Postal Services and Solutions</w:t>
      </w:r>
    </w:p>
    <w:p w:rsidR="00000000" w:rsidDel="00000000" w:rsidP="00000000" w:rsidRDefault="00000000" w:rsidRPr="00000000" w14:paraId="0000000F">
      <w:pPr>
        <w:tabs>
          <w:tab w:val="left" w:leader="none" w:pos="914"/>
        </w:tabs>
        <w:rPr>
          <w:rFonts w:ascii="Arial" w:cs="Arial" w:eastAsia="Arial" w:hAnsi="Arial"/>
          <w:sz w:val="24"/>
          <w:szCs w:val="24"/>
        </w:rPr>
        <w:sectPr>
          <w:headerReference r:id="rId9" w:type="default"/>
          <w:headerReference r:id="rId10" w:type="first"/>
          <w:footerReference r:id="rId11" w:type="default"/>
          <w:footerReference r:id="rId12" w:type="first"/>
          <w:pgSz w:h="16838" w:w="11906" w:orient="portrait"/>
          <w:pgMar w:bottom="1440" w:top="1440" w:left="1440" w:right="1440" w:header="720" w:footer="720"/>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1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 creates the Framework Contract RM6280.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072" w:hRule="atLeast"/>
          <w:tblHeader w:val="0"/>
        </w:trPr>
        <w:tc>
          <w:tcPr/>
          <w:p w:rsidR="00000000" w:rsidDel="00000000" w:rsidP="00000000" w:rsidRDefault="00000000" w:rsidRPr="00000000" w14:paraId="00000011">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13">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14">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16">
            <w:pPr>
              <w:spacing w:after="0" w:lineRule="auto"/>
              <w:rPr>
                <w:rFonts w:ascii="Arial" w:cs="Arial" w:eastAsia="Arial" w:hAnsi="Arial"/>
                <w:b w:val="1"/>
                <w:color w:val="000000"/>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17">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1A">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1B">
                  <w:pPr>
                    <w:spacing w:after="0" w:lineRule="auto"/>
                    <w:rPr>
                      <w:rFonts w:ascii="Arial" w:cs="Arial" w:eastAsia="Arial" w:hAnsi="Arial"/>
                      <w:color w:val="000000"/>
                      <w:sz w:val="24"/>
                      <w:szCs w:val="24"/>
                    </w:rPr>
                  </w:pPr>
                  <w:r w:rsidDel="00000000" w:rsidR="00000000" w:rsidRPr="00000000">
                    <w:rPr>
                      <w:rFonts w:ascii="Arial" w:cs="Arial" w:eastAsia="Arial" w:hAnsi="Arial"/>
                      <w:b w:val="1"/>
                      <w:rtl w:val="0"/>
                    </w:rPr>
                    <w:t xml:space="preserve">[Supplier Name]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C">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b w:val="1"/>
                      <w:rtl w:val="0"/>
                    </w:rPr>
                    <w:t xml:space="preserve">[Supplier Address]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E">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b w:val="1"/>
                      <w:rtl w:val="0"/>
                    </w:rPr>
                    <w:t xml:space="preserve">[Supplier Registration]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0">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21">
                  <w:pPr>
                    <w:spacing w:after="0" w:lineRule="auto"/>
                    <w:rPr>
                      <w:rFonts w:ascii="Arial" w:cs="Arial" w:eastAsia="Arial" w:hAnsi="Arial"/>
                      <w:color w:val="000000"/>
                      <w:sz w:val="24"/>
                      <w:szCs w:val="24"/>
                    </w:rPr>
                  </w:pPr>
                  <w:r w:rsidDel="00000000" w:rsidR="00000000" w:rsidRPr="00000000">
                    <w:rPr>
                      <w:rFonts w:ascii="Arial" w:cs="Arial" w:eastAsia="Arial" w:hAnsi="Arial"/>
                      <w:b w:val="1"/>
                      <w:rtl w:val="0"/>
                    </w:rPr>
                    <w:t xml:space="preserve">[Supplier SID4GOV ID]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2">
                  <w:pPr>
                    <w:spacing w:after="0" w:lineRule="auto"/>
                    <w:ind w:left="-75"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23">
                  <w:pPr>
                    <w:spacing w:after="0" w:lineRule="auto"/>
                    <w:rPr>
                      <w:rFonts w:ascii="Arial" w:cs="Arial" w:eastAsia="Arial" w:hAnsi="Arial"/>
                      <w:color w:val="000000"/>
                      <w:sz w:val="24"/>
                      <w:szCs w:val="24"/>
                      <w:highlight w:val="yellow"/>
                    </w:rPr>
                  </w:pPr>
                  <w:r w:rsidDel="00000000" w:rsidR="00000000" w:rsidRPr="00000000">
                    <w:rPr>
                      <w:rtl w:val="0"/>
                    </w:rPr>
                  </w:r>
                </w:p>
              </w:tc>
            </w:tr>
          </w:tbl>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25">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w:t>
            </w:r>
            <w:r w:rsidDel="00000000" w:rsidR="00000000" w:rsidRPr="00000000">
              <w:rPr>
                <w:rFonts w:ascii="Arial" w:cs="Arial" w:eastAsia="Arial" w:hAnsi="Arial"/>
                <w:b w:val="1"/>
                <w:color w:val="000000"/>
                <w:sz w:val="24"/>
                <w:szCs w:val="24"/>
                <w:rtl w:val="0"/>
              </w:rPr>
              <w:t xml:space="preserve">[Lot]</w:t>
            </w:r>
            <w:r w:rsidDel="00000000" w:rsidR="00000000" w:rsidRPr="00000000">
              <w:rPr>
                <w:rFonts w:ascii="Arial" w:cs="Arial" w:eastAsia="Arial" w:hAnsi="Arial"/>
                <w:color w:val="000000"/>
                <w:sz w:val="24"/>
                <w:szCs w:val="24"/>
                <w:rtl w:val="0"/>
              </w:rPr>
              <w:t xml:space="preserve"> You cannot deliver in any other Lot under this contract. </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references made to other Lots in this contract do not apply.</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color w:val="000000"/>
                <w:sz w:val="24"/>
                <w:szCs w:val="24"/>
                <w:highlight w:val="white"/>
                <w:rtl w:val="0"/>
              </w:rPr>
              <w:t xml:space="preserve">2023/S 000-008573</w:t>
            </w:r>
            <w:r w:rsidDel="00000000" w:rsidR="00000000" w:rsidRPr="00000000">
              <w:rPr>
                <w:rFonts w:ascii="Arial" w:cs="Arial" w:eastAsia="Arial" w:hAnsi="Arial"/>
                <w:color w:val="000000"/>
                <w:sz w:val="24"/>
                <w:szCs w:val="24"/>
                <w:rtl w:val="0"/>
              </w:rPr>
              <w:t xml:space="preserve"> (FTS Contract Notice).</w:t>
            </w: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2C">
            <w:pPr>
              <w:keepNext w:val="1"/>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30">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 </w:t>
            </w:r>
            <w:r w:rsidDel="00000000" w:rsidR="00000000" w:rsidRPr="00000000">
              <w:rPr>
                <w:rFonts w:ascii="Arial" w:cs="Arial" w:eastAsia="Arial" w:hAnsi="Arial"/>
                <w:sz w:val="24"/>
                <w:szCs w:val="24"/>
                <w:rtl w:val="0"/>
              </w:rPr>
              <w:t xml:space="preserve">October</w:t>
            </w:r>
            <w:r w:rsidDel="00000000" w:rsidR="00000000" w:rsidRPr="00000000">
              <w:rPr>
                <w:rFonts w:ascii="Arial" w:cs="Arial" w:eastAsia="Arial" w:hAnsi="Arial"/>
                <w:color w:val="000000"/>
                <w:sz w:val="24"/>
                <w:szCs w:val="24"/>
                <w:rtl w:val="0"/>
              </w:rPr>
              <w:t xml:space="preserve"> 2023</w:t>
            </w:r>
          </w:p>
        </w:tc>
      </w:tr>
      <w:tr>
        <w:trPr>
          <w:cantSplit w:val="0"/>
          <w:trHeight w:val="60" w:hRule="atLeast"/>
          <w:tblHeader w:val="0"/>
        </w:trPr>
        <w:tc>
          <w:tcPr/>
          <w:p w:rsidR="00000000" w:rsidDel="00000000" w:rsidP="00000000" w:rsidRDefault="00000000" w:rsidRPr="00000000" w14:paraId="00000035">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8">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 </w:t>
            </w:r>
            <w:r w:rsidDel="00000000" w:rsidR="00000000" w:rsidRPr="00000000">
              <w:rPr>
                <w:rFonts w:ascii="Arial" w:cs="Arial" w:eastAsia="Arial" w:hAnsi="Arial"/>
                <w:sz w:val="24"/>
                <w:szCs w:val="24"/>
                <w:rtl w:val="0"/>
              </w:rPr>
              <w:t xml:space="preserve">October</w:t>
            </w:r>
            <w:r w:rsidDel="00000000" w:rsidR="00000000" w:rsidRPr="00000000">
              <w:rPr>
                <w:rFonts w:ascii="Arial" w:cs="Arial" w:eastAsia="Arial" w:hAnsi="Arial"/>
                <w:color w:val="000000"/>
                <w:sz w:val="24"/>
                <w:szCs w:val="24"/>
                <w:rtl w:val="0"/>
              </w:rPr>
              <w:t xml:space="preserve"> 202</w:t>
            </w:r>
            <w:r w:rsidDel="00000000" w:rsidR="00000000" w:rsidRPr="00000000">
              <w:rPr>
                <w:rFonts w:ascii="Arial" w:cs="Arial" w:eastAsia="Arial" w:hAnsi="Arial"/>
                <w:sz w:val="24"/>
                <w:szCs w:val="24"/>
                <w:rtl w:val="0"/>
              </w:rPr>
              <w:t xml:space="preserve">7</w:t>
            </w:r>
            <w:r w:rsidDel="00000000" w:rsidR="00000000" w:rsidRPr="00000000">
              <w:rPr>
                <w:rtl w:val="0"/>
              </w:rPr>
            </w:r>
          </w:p>
        </w:tc>
      </w:tr>
      <w:tr>
        <w:trPr>
          <w:cantSplit w:val="0"/>
          <w:trHeight w:val="471" w:hRule="atLeast"/>
          <w:tblHeader w:val="0"/>
        </w:trPr>
        <w:tc>
          <w:tcPr/>
          <w:p w:rsidR="00000000" w:rsidDel="00000000" w:rsidP="00000000" w:rsidRDefault="00000000" w:rsidRPr="00000000" w14:paraId="00000039">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3E">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no provision within this Framework for any extension period beyond the initial forty eight (48) month Framework period. </w:t>
            </w:r>
          </w:p>
        </w:tc>
      </w:tr>
      <w:tr>
        <w:trPr>
          <w:cantSplit w:val="0"/>
          <w:trHeight w:val="837" w:hRule="atLeast"/>
          <w:tblHeader w:val="0"/>
        </w:trPr>
        <w:tc>
          <w:tcPr/>
          <w:p w:rsidR="00000000" w:rsidDel="00000000" w:rsidP="00000000" w:rsidRDefault="00000000" w:rsidRPr="00000000" w14:paraId="0000003F">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42">
            <w:pPr>
              <w:spacing w:after="0" w:lineRule="auto"/>
              <w:ind w:right="936"/>
              <w:rPr>
                <w:rFonts w:ascii="Arial" w:cs="Arial" w:eastAsia="Arial" w:hAnsi="Arial"/>
                <w:strike w:val="1"/>
                <w:color w:val="000000"/>
                <w:sz w:val="24"/>
                <w:szCs w:val="24"/>
              </w:rPr>
            </w:pPr>
            <w:r w:rsidDel="00000000" w:rsidR="00000000" w:rsidRPr="00000000">
              <w:rPr>
                <w:rtl w:val="0"/>
              </w:rPr>
            </w:r>
          </w:p>
          <w:p w:rsidR="00000000" w:rsidDel="00000000" w:rsidP="00000000" w:rsidRDefault="00000000" w:rsidRPr="00000000" w14:paraId="00000043">
            <w:pPr>
              <w:numPr>
                <w:ilvl w:val="0"/>
                <w:numId w:val="5"/>
              </w:numPr>
              <w:pBdr>
                <w:top w:space="0" w:sz="0" w:val="nil"/>
                <w:left w:space="0" w:sz="0" w:val="nil"/>
                <w:bottom w:space="0" w:sz="0" w:val="nil"/>
                <w:right w:space="0" w:sz="0" w:val="nil"/>
                <w:between w:space="0" w:sz="0" w:val="nil"/>
              </w:pBdr>
              <w:spacing w:after="0" w:lineRule="auto"/>
              <w:ind w:left="720" w:right="936" w:hanging="360"/>
              <w:rPr>
                <w:color w:val="000000"/>
                <w:sz w:val="24"/>
                <w:szCs w:val="24"/>
              </w:rPr>
            </w:pPr>
            <w:r w:rsidDel="00000000" w:rsidR="00000000" w:rsidRPr="00000000">
              <w:rPr>
                <w:rFonts w:ascii="Arial" w:cs="Arial" w:eastAsia="Arial" w:hAnsi="Arial"/>
                <w:color w:val="000000"/>
                <w:sz w:val="24"/>
                <w:szCs w:val="24"/>
                <w:rtl w:val="0"/>
              </w:rPr>
              <w:t xml:space="preserve">direct award</w:t>
            </w:r>
            <w:r w:rsidDel="00000000" w:rsidR="00000000" w:rsidRPr="00000000">
              <w:rPr>
                <w:rtl w:val="0"/>
              </w:rPr>
            </w:r>
          </w:p>
          <w:p w:rsidR="00000000" w:rsidDel="00000000" w:rsidP="00000000" w:rsidRDefault="00000000" w:rsidRPr="00000000" w14:paraId="00000044">
            <w:pPr>
              <w:numPr>
                <w:ilvl w:val="0"/>
                <w:numId w:val="5"/>
              </w:numPr>
              <w:pBdr>
                <w:top w:space="0" w:sz="0" w:val="nil"/>
                <w:left w:space="0" w:sz="0" w:val="nil"/>
                <w:bottom w:space="0" w:sz="0" w:val="nil"/>
                <w:right w:space="0" w:sz="0" w:val="nil"/>
                <w:between w:space="0" w:sz="0" w:val="nil"/>
              </w:pBdr>
              <w:spacing w:after="0" w:lineRule="auto"/>
              <w:ind w:left="720" w:right="936" w:hanging="360"/>
              <w:rPr>
                <w:color w:val="000000"/>
                <w:sz w:val="24"/>
                <w:szCs w:val="24"/>
              </w:rPr>
            </w:pPr>
            <w:r w:rsidDel="00000000" w:rsidR="00000000" w:rsidRPr="00000000">
              <w:rPr>
                <w:rFonts w:ascii="Arial" w:cs="Arial" w:eastAsia="Arial" w:hAnsi="Arial"/>
                <w:color w:val="000000"/>
                <w:sz w:val="24"/>
                <w:szCs w:val="24"/>
                <w:rtl w:val="0"/>
              </w:rPr>
              <w:t xml:space="preserve"> further competition</w:t>
            </w:r>
            <w:r w:rsidDel="00000000" w:rsidR="00000000" w:rsidRPr="00000000">
              <w:rPr>
                <w:rtl w:val="0"/>
              </w:rPr>
            </w:r>
          </w:p>
          <w:p w:rsidR="00000000" w:rsidDel="00000000" w:rsidP="00000000" w:rsidRDefault="00000000" w:rsidRPr="00000000" w14:paraId="00000045">
            <w:pPr>
              <w:spacing w:after="0" w:lineRule="auto"/>
              <w:ind w:right="936"/>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4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tc>
      </w:tr>
      <w:tr>
        <w:trPr>
          <w:cantSplit w:val="0"/>
          <w:trHeight w:val="231" w:hRule="atLeast"/>
          <w:tblHeader w:val="0"/>
        </w:trPr>
        <w:tc>
          <w:tcPr/>
          <w:p w:rsidR="00000000" w:rsidDel="00000000" w:rsidP="00000000" w:rsidRDefault="00000000" w:rsidRPr="00000000" w14:paraId="00000047">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p w:rsidR="00000000" w:rsidDel="00000000" w:rsidP="00000000" w:rsidRDefault="00000000" w:rsidRPr="00000000" w14:paraId="00000049">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A">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Framework Contract’)</w:t>
            </w:r>
          </w:p>
          <w:p w:rsidR="00000000" w:rsidDel="00000000" w:rsidP="00000000" w:rsidRDefault="00000000" w:rsidRPr="00000000" w14:paraId="0000004B">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C">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D">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E">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F">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0">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1">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2">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3">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4">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5">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6">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7">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8">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9">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A">
            <w:pPr>
              <w:spacing w:after="0" w:line="240" w:lineRule="auto"/>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5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5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D">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5E">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5F">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RM6280 </w:t>
            </w:r>
          </w:p>
          <w:p w:rsidR="00000000" w:rsidDel="00000000" w:rsidP="00000000" w:rsidRDefault="00000000" w:rsidRPr="00000000" w14:paraId="00000060">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RM6280</w:t>
            </w:r>
          </w:p>
          <w:p w:rsidR="00000000" w:rsidDel="00000000" w:rsidP="00000000" w:rsidRDefault="00000000" w:rsidRPr="00000000" w14:paraId="00000061">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RM6280 (in equal order of precedence):</w:t>
            </w:r>
          </w:p>
          <w:p w:rsidR="00000000" w:rsidDel="00000000" w:rsidP="00000000" w:rsidRDefault="00000000" w:rsidRPr="00000000" w14:paraId="00000062">
            <w:pPr>
              <w:numPr>
                <w:ilvl w:val="1"/>
                <w:numId w:val="4"/>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r w:rsidDel="00000000" w:rsidR="00000000" w:rsidRPr="00000000">
              <w:rPr>
                <w:rtl w:val="0"/>
              </w:rPr>
            </w:r>
          </w:p>
          <w:p w:rsidR="00000000" w:rsidDel="00000000" w:rsidP="00000000" w:rsidRDefault="00000000" w:rsidRPr="00000000" w14:paraId="00000063">
            <w:pPr>
              <w:numPr>
                <w:ilvl w:val="1"/>
                <w:numId w:val="4"/>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w:t>
            </w:r>
            <w:r w:rsidDel="00000000" w:rsidR="00000000" w:rsidRPr="00000000">
              <w:rPr>
                <w:rtl w:val="0"/>
              </w:rPr>
            </w:r>
          </w:p>
          <w:p w:rsidR="00000000" w:rsidDel="00000000" w:rsidP="00000000" w:rsidRDefault="00000000" w:rsidRPr="00000000" w14:paraId="00000064">
            <w:pPr>
              <w:numPr>
                <w:ilvl w:val="1"/>
                <w:numId w:val="4"/>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r w:rsidDel="00000000" w:rsidR="00000000" w:rsidRPr="00000000">
              <w:rPr>
                <w:rtl w:val="0"/>
              </w:rPr>
            </w:r>
          </w:p>
          <w:p w:rsidR="00000000" w:rsidDel="00000000" w:rsidP="00000000" w:rsidRDefault="00000000" w:rsidRPr="00000000" w14:paraId="00000065">
            <w:pPr>
              <w:numPr>
                <w:ilvl w:val="1"/>
                <w:numId w:val="4"/>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r w:rsidDel="00000000" w:rsidR="00000000" w:rsidRPr="00000000">
              <w:rPr>
                <w:rtl w:val="0"/>
              </w:rPr>
            </w:r>
          </w:p>
          <w:p w:rsidR="00000000" w:rsidDel="00000000" w:rsidP="00000000" w:rsidRDefault="00000000" w:rsidRPr="00000000" w14:paraId="00000066">
            <w:pPr>
              <w:numPr>
                <w:ilvl w:val="1"/>
                <w:numId w:val="4"/>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67">
            <w:pPr>
              <w:numPr>
                <w:ilvl w:val="1"/>
                <w:numId w:val="4"/>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r w:rsidDel="00000000" w:rsidR="00000000" w:rsidRPr="00000000">
              <w:rPr>
                <w:rtl w:val="0"/>
              </w:rPr>
            </w:r>
          </w:p>
          <w:p w:rsidR="00000000" w:rsidDel="00000000" w:rsidP="00000000" w:rsidRDefault="00000000" w:rsidRPr="00000000" w14:paraId="00000068">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r w:rsidDel="00000000" w:rsidR="00000000" w:rsidRPr="00000000">
              <w:rPr>
                <w:rtl w:val="0"/>
              </w:rPr>
            </w:r>
          </w:p>
          <w:p w:rsidR="00000000" w:rsidDel="00000000" w:rsidP="00000000" w:rsidRDefault="00000000" w:rsidRPr="00000000" w14:paraId="00000069">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r w:rsidDel="00000000" w:rsidR="00000000" w:rsidRPr="00000000">
              <w:rPr>
                <w:rtl w:val="0"/>
              </w:rPr>
            </w:r>
          </w:p>
          <w:p w:rsidR="00000000" w:rsidDel="00000000" w:rsidP="00000000" w:rsidRDefault="00000000" w:rsidRPr="00000000" w14:paraId="0000006A">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r w:rsidDel="00000000" w:rsidR="00000000" w:rsidRPr="00000000">
              <w:rPr>
                <w:rtl w:val="0"/>
              </w:rPr>
            </w:r>
          </w:p>
          <w:p w:rsidR="00000000" w:rsidDel="00000000" w:rsidP="00000000" w:rsidRDefault="00000000" w:rsidRPr="00000000" w14:paraId="0000006B">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tab/>
              <w:tab/>
            </w:r>
            <w:r w:rsidDel="00000000" w:rsidR="00000000" w:rsidRPr="00000000">
              <w:rPr>
                <w:rtl w:val="0"/>
              </w:rPr>
            </w:r>
          </w:p>
          <w:p w:rsidR="00000000" w:rsidDel="00000000" w:rsidP="00000000" w:rsidRDefault="00000000" w:rsidRPr="00000000" w14:paraId="0000006C">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5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Pricing Details)</w:t>
              <w:tab/>
              <w:t xml:space="preserve">          </w:t>
            </w:r>
            <w:r w:rsidDel="00000000" w:rsidR="00000000" w:rsidRPr="00000000">
              <w:rPr>
                <w:rtl w:val="0"/>
              </w:rPr>
            </w:r>
          </w:p>
          <w:p w:rsidR="00000000" w:rsidDel="00000000" w:rsidP="00000000" w:rsidRDefault="00000000" w:rsidRPr="00000000" w14:paraId="0000006D">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r>
            <w:r w:rsidDel="00000000" w:rsidR="00000000" w:rsidRPr="00000000">
              <w:rPr>
                <w:rtl w:val="0"/>
              </w:rPr>
            </w:r>
          </w:p>
          <w:p w:rsidR="00000000" w:rsidDel="00000000" w:rsidP="00000000" w:rsidRDefault="00000000" w:rsidRPr="00000000" w14:paraId="0000006E">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r>
            <w:r w:rsidDel="00000000" w:rsidR="00000000" w:rsidRPr="00000000">
              <w:rPr>
                <w:rtl w:val="0"/>
              </w:rPr>
            </w:r>
          </w:p>
          <w:p w:rsidR="00000000" w:rsidDel="00000000" w:rsidP="00000000" w:rsidRDefault="00000000" w:rsidRPr="00000000" w14:paraId="0000006F">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w:t>
            </w:r>
            <w:r w:rsidDel="00000000" w:rsidR="00000000" w:rsidRPr="00000000">
              <w:rPr>
                <w:rtl w:val="0"/>
              </w:rPr>
            </w:r>
          </w:p>
          <w:p w:rsidR="00000000" w:rsidDel="00000000" w:rsidP="00000000" w:rsidRDefault="00000000" w:rsidRPr="00000000" w14:paraId="00000070">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t xml:space="preserve"> </w:t>
            </w:r>
            <w:r w:rsidDel="00000000" w:rsidR="00000000" w:rsidRPr="00000000">
              <w:rPr>
                <w:rtl w:val="0"/>
              </w:rPr>
            </w:r>
          </w:p>
          <w:p w:rsidR="00000000" w:rsidDel="00000000" w:rsidP="00000000" w:rsidRDefault="00000000" w:rsidRPr="00000000" w14:paraId="00000071">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r>
            <w:r w:rsidDel="00000000" w:rsidR="00000000" w:rsidRPr="00000000">
              <w:rPr>
                <w:rtl w:val="0"/>
              </w:rPr>
            </w:r>
          </w:p>
          <w:p w:rsidR="00000000" w:rsidDel="00000000" w:rsidP="00000000" w:rsidRDefault="00000000" w:rsidRPr="00000000" w14:paraId="00000072">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11 (Installation Works) </w:t>
              <w:tab/>
            </w:r>
            <w:r w:rsidDel="00000000" w:rsidR="00000000" w:rsidRPr="00000000">
              <w:rPr>
                <w:rtl w:val="0"/>
              </w:rPr>
            </w:r>
          </w:p>
          <w:p w:rsidR="00000000" w:rsidDel="00000000" w:rsidP="00000000" w:rsidRDefault="00000000" w:rsidRPr="00000000" w14:paraId="00000073">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r>
            <w:r w:rsidDel="00000000" w:rsidR="00000000" w:rsidRPr="00000000">
              <w:rPr>
                <w:rtl w:val="0"/>
              </w:rPr>
            </w:r>
          </w:p>
          <w:p w:rsidR="00000000" w:rsidDel="00000000" w:rsidP="00000000" w:rsidRDefault="00000000" w:rsidRPr="00000000" w14:paraId="00000074">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w:t>
            </w:r>
            <w:r w:rsidDel="00000000" w:rsidR="00000000" w:rsidRPr="00000000">
              <w:rPr>
                <w:rtl w:val="0"/>
              </w:rPr>
            </w:r>
          </w:p>
          <w:p w:rsidR="00000000" w:rsidDel="00000000" w:rsidP="00000000" w:rsidRDefault="00000000" w:rsidRPr="00000000" w14:paraId="00000075">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r>
            <w:r w:rsidDel="00000000" w:rsidR="00000000" w:rsidRPr="00000000">
              <w:rPr>
                <w:rtl w:val="0"/>
              </w:rPr>
            </w:r>
          </w:p>
          <w:p w:rsidR="00000000" w:rsidDel="00000000" w:rsidP="00000000" w:rsidRDefault="00000000" w:rsidRPr="00000000" w14:paraId="00000076">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w:t>
            </w:r>
            <w:r w:rsidDel="00000000" w:rsidR="00000000" w:rsidRPr="00000000">
              <w:rPr>
                <w:rtl w:val="0"/>
              </w:rPr>
            </w:r>
          </w:p>
          <w:p w:rsidR="00000000" w:rsidDel="00000000" w:rsidP="00000000" w:rsidRDefault="00000000" w:rsidRPr="00000000" w14:paraId="00000077">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r>
            <w:r w:rsidDel="00000000" w:rsidR="00000000" w:rsidRPr="00000000">
              <w:rPr>
                <w:rtl w:val="0"/>
              </w:rPr>
            </w:r>
          </w:p>
          <w:p w:rsidR="00000000" w:rsidDel="00000000" w:rsidP="00000000" w:rsidRDefault="00000000" w:rsidRPr="00000000" w14:paraId="00000078">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 xml:space="preserve">               </w:t>
            </w:r>
            <w:r w:rsidDel="00000000" w:rsidR="00000000" w:rsidRPr="00000000">
              <w:rPr>
                <w:rtl w:val="0"/>
              </w:rPr>
            </w:r>
          </w:p>
          <w:p w:rsidR="00000000" w:rsidDel="00000000" w:rsidP="00000000" w:rsidRDefault="00000000" w:rsidRPr="00000000" w14:paraId="00000079">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r>
            <w:r w:rsidDel="00000000" w:rsidR="00000000" w:rsidRPr="00000000">
              <w:rPr>
                <w:rtl w:val="0"/>
              </w:rPr>
            </w:r>
          </w:p>
          <w:p w:rsidR="00000000" w:rsidDel="00000000" w:rsidP="00000000" w:rsidRDefault="00000000" w:rsidRPr="00000000" w14:paraId="0000007A">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19 (Scottish Law)</w:t>
              <w:tab/>
              <w:tab/>
              <w:t xml:space="preserve">      </w:t>
            </w:r>
            <w:r w:rsidDel="00000000" w:rsidR="00000000" w:rsidRPr="00000000">
              <w:rPr>
                <w:rtl w:val="0"/>
              </w:rPr>
            </w:r>
          </w:p>
          <w:p w:rsidR="00000000" w:rsidDel="00000000" w:rsidP="00000000" w:rsidRDefault="00000000" w:rsidRPr="00000000" w14:paraId="0000007B">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     </w:t>
            </w:r>
            <w:r w:rsidDel="00000000" w:rsidR="00000000" w:rsidRPr="00000000">
              <w:rPr>
                <w:rtl w:val="0"/>
              </w:rPr>
            </w:r>
          </w:p>
          <w:p w:rsidR="00000000" w:rsidDel="00000000" w:rsidP="00000000" w:rsidRDefault="00000000" w:rsidRPr="00000000" w14:paraId="0000007C">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r>
            <w:r w:rsidDel="00000000" w:rsidR="00000000" w:rsidRPr="00000000">
              <w:rPr>
                <w:rtl w:val="0"/>
              </w:rPr>
            </w:r>
          </w:p>
          <w:p w:rsidR="00000000" w:rsidDel="00000000" w:rsidP="00000000" w:rsidRDefault="00000000" w:rsidRPr="00000000" w14:paraId="0000007D">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22 (Lease Terms)                 </w:t>
            </w:r>
            <w:r w:rsidDel="00000000" w:rsidR="00000000" w:rsidRPr="00000000">
              <w:rPr>
                <w:rtl w:val="0"/>
              </w:rPr>
            </w:r>
          </w:p>
          <w:p w:rsidR="00000000" w:rsidDel="00000000" w:rsidP="00000000" w:rsidRDefault="00000000" w:rsidRPr="00000000" w14:paraId="0000007E">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23 (HMRC Terms)                </w:t>
            </w:r>
            <w:r w:rsidDel="00000000" w:rsidR="00000000" w:rsidRPr="00000000">
              <w:rPr>
                <w:rtl w:val="0"/>
              </w:rPr>
            </w:r>
          </w:p>
          <w:p w:rsidR="00000000" w:rsidDel="00000000" w:rsidP="00000000" w:rsidRDefault="00000000" w:rsidRPr="00000000" w14:paraId="0000007F">
            <w:pPr>
              <w:numPr>
                <w:ilvl w:val="2"/>
                <w:numId w:val="4"/>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24 (Franking Meter Terms)</w:t>
            </w:r>
            <w:r w:rsidDel="00000000" w:rsidR="00000000" w:rsidRPr="00000000">
              <w:rPr>
                <w:rtl w:val="0"/>
              </w:rPr>
            </w:r>
          </w:p>
          <w:p w:rsidR="00000000" w:rsidDel="00000000" w:rsidP="00000000" w:rsidRDefault="00000000" w:rsidRPr="00000000" w14:paraId="00000080">
            <w:pPr>
              <w:numPr>
                <w:ilvl w:val="0"/>
                <w:numId w:val="3"/>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r w:rsidDel="00000000" w:rsidR="00000000" w:rsidRPr="00000000">
              <w:rPr>
                <w:rtl w:val="0"/>
              </w:rPr>
            </w:r>
          </w:p>
          <w:p w:rsidR="00000000" w:rsidDel="00000000" w:rsidP="00000000" w:rsidRDefault="00000000" w:rsidRPr="00000000" w14:paraId="00000081">
            <w:pPr>
              <w:numPr>
                <w:ilvl w:val="0"/>
                <w:numId w:val="3"/>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r w:rsidDel="00000000" w:rsidR="00000000" w:rsidRPr="00000000">
              <w:rPr>
                <w:rtl w:val="0"/>
              </w:rPr>
            </w:r>
          </w:p>
          <w:p w:rsidR="00000000" w:rsidDel="00000000" w:rsidP="00000000" w:rsidRDefault="00000000" w:rsidRPr="00000000" w14:paraId="00000082">
            <w:pPr>
              <w:numPr>
                <w:ilvl w:val="0"/>
                <w:numId w:val="3"/>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 Framework Schedule 10 (ISO27001)</w:t>
            </w:r>
            <w:r w:rsidDel="00000000" w:rsidR="00000000" w:rsidRPr="00000000">
              <w:rPr>
                <w:rtl w:val="0"/>
              </w:rPr>
            </w:r>
          </w:p>
          <w:p w:rsidR="00000000" w:rsidDel="00000000" w:rsidP="00000000" w:rsidRDefault="00000000" w:rsidRPr="00000000" w14:paraId="00000083">
            <w:pPr>
              <w:numPr>
                <w:ilvl w:val="0"/>
                <w:numId w:val="3"/>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r w:rsidDel="00000000" w:rsidR="00000000" w:rsidRPr="00000000">
              <w:rPr>
                <w:rtl w:val="0"/>
              </w:rPr>
            </w:r>
          </w:p>
          <w:p w:rsidR="00000000" w:rsidDel="00000000" w:rsidP="00000000" w:rsidRDefault="00000000" w:rsidRPr="00000000" w14:paraId="00000084">
            <w:pPr>
              <w:numPr>
                <w:ilvl w:val="0"/>
                <w:numId w:val="3"/>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r w:rsidDel="00000000" w:rsidR="00000000" w:rsidRPr="00000000">
              <w:rPr>
                <w:rtl w:val="0"/>
              </w:rPr>
            </w:r>
          </w:p>
          <w:p w:rsidR="00000000" w:rsidDel="00000000" w:rsidP="00000000" w:rsidRDefault="00000000" w:rsidRPr="00000000" w14:paraId="00000085">
            <w:pPr>
              <w:numPr>
                <w:ilvl w:val="0"/>
                <w:numId w:val="3"/>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r w:rsidDel="00000000" w:rsidR="00000000" w:rsidRPr="00000000">
              <w:rPr>
                <w:rtl w:val="0"/>
              </w:rPr>
            </w:r>
          </w:p>
          <w:p w:rsidR="00000000" w:rsidDel="00000000" w:rsidP="00000000" w:rsidRDefault="00000000" w:rsidRPr="00000000" w14:paraId="00000086">
            <w:pPr>
              <w:numPr>
                <w:ilvl w:val="0"/>
                <w:numId w:val="3"/>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r w:rsidDel="00000000" w:rsidR="00000000" w:rsidRPr="00000000">
              <w:rPr>
                <w:rtl w:val="0"/>
              </w:rPr>
            </w:r>
          </w:p>
          <w:p w:rsidR="00000000" w:rsidDel="00000000" w:rsidP="00000000" w:rsidRDefault="00000000" w:rsidRPr="00000000" w14:paraId="00000087">
            <w:pPr>
              <w:numPr>
                <w:ilvl w:val="0"/>
                <w:numId w:val="3"/>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r w:rsidDel="00000000" w:rsidR="00000000" w:rsidRPr="00000000">
              <w:rPr>
                <w:rtl w:val="0"/>
              </w:rPr>
            </w:r>
          </w:p>
          <w:p w:rsidR="00000000" w:rsidDel="00000000" w:rsidP="00000000" w:rsidRDefault="00000000" w:rsidRPr="00000000" w14:paraId="00000088">
            <w:pPr>
              <w:numPr>
                <w:ilvl w:val="0"/>
                <w:numId w:val="3"/>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8 (Guarantee)</w:t>
            </w:r>
            <w:r w:rsidDel="00000000" w:rsidR="00000000" w:rsidRPr="00000000">
              <w:rPr>
                <w:rtl w:val="0"/>
              </w:rPr>
            </w:r>
          </w:p>
          <w:p w:rsidR="00000000" w:rsidDel="00000000" w:rsidP="00000000" w:rsidRDefault="00000000" w:rsidRPr="00000000" w14:paraId="00000089">
            <w:pPr>
              <w:numPr>
                <w:ilvl w:val="0"/>
                <w:numId w:val="3"/>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r w:rsidDel="00000000" w:rsidR="00000000" w:rsidRPr="00000000">
              <w:rPr>
                <w:rtl w:val="0"/>
              </w:rPr>
            </w:r>
          </w:p>
          <w:p w:rsidR="00000000" w:rsidDel="00000000" w:rsidP="00000000" w:rsidRDefault="00000000" w:rsidRPr="00000000" w14:paraId="0000008A">
            <w:pPr>
              <w:numPr>
                <w:ilvl w:val="0"/>
                <w:numId w:val="3"/>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r w:rsidDel="00000000" w:rsidR="00000000" w:rsidRPr="00000000">
              <w:rPr>
                <w:rtl w:val="0"/>
              </w:rPr>
            </w:r>
          </w:p>
          <w:p w:rsidR="00000000" w:rsidDel="00000000" w:rsidP="00000000" w:rsidRDefault="00000000" w:rsidRPr="00000000" w14:paraId="0000008B">
            <w:pPr>
              <w:numPr>
                <w:ilvl w:val="0"/>
                <w:numId w:val="3"/>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r w:rsidDel="00000000" w:rsidR="00000000" w:rsidRPr="00000000">
              <w:rPr>
                <w:rtl w:val="0"/>
              </w:rPr>
            </w:r>
          </w:p>
          <w:p w:rsidR="00000000" w:rsidDel="00000000" w:rsidP="00000000" w:rsidRDefault="00000000" w:rsidRPr="00000000" w14:paraId="0000008C">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8D">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RM6280</w:t>
            </w:r>
          </w:p>
          <w:p w:rsidR="00000000" w:rsidDel="00000000" w:rsidP="00000000" w:rsidRDefault="00000000" w:rsidRPr="00000000" w14:paraId="0000008E">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RM6280 as long as any part of the Framework Tender that offers a better commercial position for CCS or Buyers (as decided by CCS) take precedence over the documents above </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90">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4">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1</w:t>
            </w:r>
          </w:p>
          <w:p w:rsidR="00000000" w:rsidDel="00000000" w:rsidP="00000000" w:rsidRDefault="00000000" w:rsidRPr="00000000" w14:paraId="0000009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requirement to secure a universal postal service is designated to Ofcom under the Postal Services Act 2011 (the “Act”).</w:t>
            </w:r>
          </w:p>
          <w:p w:rsidR="00000000" w:rsidDel="00000000" w:rsidP="00000000" w:rsidRDefault="00000000" w:rsidRPr="00000000" w14:paraId="0000009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 Ofcom have the power to impose conditions on Suppliers who are universal service providers. Such conditions shall include the requirement to pay compensation in certain circumstances.</w:t>
            </w:r>
          </w:p>
          <w:p w:rsidR="00000000" w:rsidDel="00000000" w:rsidP="00000000" w:rsidRDefault="00000000" w:rsidRPr="00000000" w14:paraId="0000009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In that regard where there is late provision of postal services the conditions imposed by Ofcom pursuant to the Act shall apply and clause 3.3.1 of the Core Terms shall not apply to such postal services.</w:t>
            </w:r>
          </w:p>
          <w:p w:rsidR="00000000" w:rsidDel="00000000" w:rsidP="00000000" w:rsidRDefault="00000000" w:rsidRPr="00000000" w14:paraId="0000009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Notwithstanding clause 1.3 of Special Term 1, this shall not prevent a Buyer from enforcing any other rights it has or obligations owed to it by a Supplier under the Contract.</w:t>
            </w:r>
          </w:p>
          <w:p w:rsidR="00000000" w:rsidDel="00000000" w:rsidP="00000000" w:rsidRDefault="00000000" w:rsidRPr="00000000" w14:paraId="00000099">
            <w:pP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1.5 “Universal postal service”, “universal service provider” and “postal service” shall have the same meaning as in the Act.</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9A">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09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09D">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A0">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 ISO27001 Certification</w:t>
            </w:r>
          </w:p>
        </w:tc>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4">
            <w:pPr>
              <w:numPr>
                <w:ilvl w:val="0"/>
                <w:numId w:val="1"/>
              </w:numPr>
              <w:pBdr>
                <w:top w:space="0" w:sz="0" w:val="nil"/>
                <w:left w:space="0" w:sz="0" w:val="nil"/>
                <w:bottom w:space="0" w:sz="0" w:val="nil"/>
                <w:right w:space="0" w:sz="0" w:val="nil"/>
                <w:between w:space="0" w:sz="0" w:val="nil"/>
              </w:pBdr>
              <w:ind w:left="720" w:hanging="360"/>
              <w:rPr>
                <w:color w:val="000000"/>
                <w:sz w:val="24"/>
                <w:szCs w:val="24"/>
              </w:rPr>
            </w:pPr>
            <w:r w:rsidDel="00000000" w:rsidR="00000000" w:rsidRPr="00000000">
              <w:rPr>
                <w:rFonts w:ascii="Arial" w:cs="Arial" w:eastAsia="Arial" w:hAnsi="Arial"/>
                <w:color w:val="000000"/>
                <w:sz w:val="24"/>
                <w:szCs w:val="24"/>
                <w:rtl w:val="0"/>
              </w:rPr>
              <w:t xml:space="preserve">Cyber Essentials Scheme Basic Certificate. Details in Framework Schedule F9 (Cyber Essentials Scheme)</w:t>
            </w:r>
            <w:r w:rsidDel="00000000" w:rsidR="00000000" w:rsidRPr="00000000">
              <w:rPr>
                <w:rtl w:val="0"/>
              </w:rPr>
            </w:r>
          </w:p>
          <w:p w:rsidR="00000000" w:rsidDel="00000000" w:rsidP="00000000" w:rsidRDefault="00000000" w:rsidRPr="00000000" w14:paraId="000000A5">
            <w:pPr>
              <w:numPr>
                <w:ilvl w:val="0"/>
                <w:numId w:val="1"/>
              </w:numPr>
              <w:pBdr>
                <w:top w:space="0" w:sz="0" w:val="nil"/>
                <w:left w:space="0" w:sz="0" w:val="nil"/>
                <w:bottom w:space="0" w:sz="0" w:val="nil"/>
                <w:right w:space="0" w:sz="0" w:val="nil"/>
                <w:between w:space="0" w:sz="0" w:val="nil"/>
              </w:pBdr>
              <w:ind w:left="720" w:hanging="360"/>
              <w:rPr>
                <w:color w:val="000000"/>
                <w:sz w:val="24"/>
                <w:szCs w:val="24"/>
              </w:rPr>
            </w:pPr>
            <w:r w:rsidDel="00000000" w:rsidR="00000000" w:rsidRPr="00000000">
              <w:rPr>
                <w:rFonts w:ascii="Arial" w:cs="Arial" w:eastAsia="Arial" w:hAnsi="Arial"/>
                <w:color w:val="000000"/>
                <w:sz w:val="24"/>
                <w:szCs w:val="24"/>
                <w:rtl w:val="0"/>
              </w:rPr>
              <w:t xml:space="preserve">ISO27001. Details in Framework Schedule 10 (ISO27001)</w:t>
            </w:r>
            <w:r w:rsidDel="00000000" w:rsidR="00000000" w:rsidRPr="00000000">
              <w:rPr>
                <w:rtl w:val="0"/>
              </w:rPr>
            </w:r>
          </w:p>
          <w:p w:rsidR="00000000" w:rsidDel="00000000" w:rsidP="00000000" w:rsidRDefault="00000000" w:rsidRPr="00000000" w14:paraId="000000A6">
            <w:pPr>
              <w:numPr>
                <w:ilvl w:val="0"/>
                <w:numId w:val="1"/>
              </w:numPr>
              <w:pBdr>
                <w:top w:space="0" w:sz="0" w:val="nil"/>
                <w:left w:space="0" w:sz="0" w:val="nil"/>
                <w:bottom w:space="0" w:sz="0" w:val="nil"/>
                <w:right w:space="0" w:sz="0" w:val="nil"/>
                <w:between w:space="0" w:sz="0" w:val="nil"/>
              </w:pBdr>
              <w:ind w:left="720" w:hanging="360"/>
              <w:rPr>
                <w:color w:val="000000"/>
                <w:sz w:val="24"/>
                <w:szCs w:val="24"/>
              </w:rPr>
            </w:pPr>
            <w:r w:rsidDel="00000000" w:rsidR="00000000" w:rsidRPr="00000000">
              <w:rPr>
                <w:rFonts w:ascii="Arial" w:cs="Arial" w:eastAsia="Arial" w:hAnsi="Arial"/>
                <w:color w:val="000000"/>
                <w:sz w:val="24"/>
                <w:szCs w:val="24"/>
                <w:rtl w:val="0"/>
              </w:rPr>
              <w:t xml:space="preserve">ISO9001:2015</w:t>
            </w:r>
            <w:r w:rsidDel="00000000" w:rsidR="00000000" w:rsidRPr="00000000">
              <w:rPr>
                <w:rtl w:val="0"/>
              </w:rPr>
            </w:r>
          </w:p>
        </w:tc>
      </w:tr>
      <w:tr>
        <w:trPr>
          <w:cantSplit w:val="0"/>
          <w:trHeight w:val="731" w:hRule="atLeast"/>
          <w:tblHeader w:val="0"/>
        </w:trPr>
        <w:tc>
          <w:tcPr/>
          <w:p w:rsidR="00000000" w:rsidDel="00000000" w:rsidP="00000000" w:rsidRDefault="00000000" w:rsidRPr="00000000" w14:paraId="000000A7">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A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 Management Charge for all the Charges for the Deliverables invoiced to the Buyer under all Call-Off Contracts of </w:t>
            </w:r>
          </w:p>
          <w:p w:rsidR="00000000" w:rsidDel="00000000" w:rsidP="00000000" w:rsidRDefault="00000000" w:rsidRPr="00000000" w14:paraId="000000AA">
            <w:pPr>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0.50% for Lot(s) 1, 5, 6, 7, 8, and </w:t>
            </w:r>
          </w:p>
          <w:p w:rsidR="00000000" w:rsidDel="00000000" w:rsidP="00000000" w:rsidRDefault="00000000" w:rsidRPr="00000000" w14:paraId="000000AB">
            <w:pPr>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0.25% for Lot(s) 2, 3, 4.</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AC">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B0">
            <w:pPr>
              <w:rPr>
                <w:rFonts w:ascii="Arial" w:cs="Arial" w:eastAsia="Arial" w:hAnsi="Arial"/>
                <w:b w:val="1"/>
              </w:rPr>
            </w:pPr>
            <w:r w:rsidDel="00000000" w:rsidR="00000000" w:rsidRPr="00000000">
              <w:rPr>
                <w:rFonts w:ascii="Arial" w:cs="Arial" w:eastAsia="Arial" w:hAnsi="Arial"/>
                <w:b w:val="1"/>
                <w:rtl w:val="0"/>
              </w:rPr>
              <w:t xml:space="preserve">Redacted under FOIA section 40, Personal Information</w:t>
            </w:r>
          </w:p>
          <w:p w:rsidR="00000000" w:rsidDel="00000000" w:rsidP="00000000" w:rsidRDefault="00000000" w:rsidRPr="00000000" w14:paraId="000000B1">
            <w:pPr>
              <w:rPr>
                <w:rFonts w:ascii="Arial" w:cs="Arial" w:eastAsia="Arial" w:hAnsi="Arial"/>
                <w:b w:val="1"/>
              </w:rPr>
            </w:pPr>
            <w:r w:rsidDel="00000000" w:rsidR="00000000" w:rsidRPr="00000000">
              <w:rPr>
                <w:rFonts w:ascii="Arial" w:cs="Arial" w:eastAsia="Arial" w:hAnsi="Arial"/>
                <w:b w:val="1"/>
                <w:rtl w:val="0"/>
              </w:rPr>
              <w:t xml:space="preserve">Redacted under FOIA section 40, Personal Information</w:t>
            </w:r>
          </w:p>
          <w:p w:rsidR="00000000" w:rsidDel="00000000" w:rsidP="00000000" w:rsidRDefault="00000000" w:rsidRPr="00000000" w14:paraId="000000B2">
            <w:pPr>
              <w:rPr>
                <w:rFonts w:ascii="Arial" w:cs="Arial" w:eastAsia="Arial" w:hAnsi="Arial"/>
                <w:b w:val="1"/>
              </w:rPr>
            </w:pPr>
            <w:r w:rsidDel="00000000" w:rsidR="00000000" w:rsidRPr="00000000">
              <w:rPr>
                <w:rFonts w:ascii="Arial" w:cs="Arial" w:eastAsia="Arial" w:hAnsi="Arial"/>
                <w:b w:val="1"/>
                <w:rtl w:val="0"/>
              </w:rPr>
              <w:t xml:space="preserve">Redacted under FOIA section 40, Personal Information</w:t>
            </w:r>
          </w:p>
          <w:p w:rsidR="00000000" w:rsidDel="00000000" w:rsidP="00000000" w:rsidRDefault="00000000" w:rsidRPr="00000000" w14:paraId="000000B3">
            <w:pPr>
              <w:rPr>
                <w:rFonts w:ascii="Arial" w:cs="Arial" w:eastAsia="Arial" w:hAnsi="Arial"/>
                <w:b w:val="1"/>
              </w:rPr>
            </w:pPr>
            <w:r w:rsidDel="00000000" w:rsidR="00000000" w:rsidRPr="00000000">
              <w:rPr>
                <w:rFonts w:ascii="Arial" w:cs="Arial" w:eastAsia="Arial" w:hAnsi="Arial"/>
                <w:b w:val="1"/>
                <w:rtl w:val="0"/>
              </w:rPr>
              <w:t xml:space="preserve">Redacted under FOIA section 40, Personal Information</w:t>
            </w:r>
          </w:p>
        </w:tc>
      </w:tr>
      <w:tr>
        <w:trPr>
          <w:cantSplit w:val="0"/>
          <w:trHeight w:val="1333" w:hRule="atLeast"/>
          <w:tblHeader w:val="0"/>
        </w:trPr>
        <w:tc>
          <w:tcPr/>
          <w:p w:rsidR="00000000" w:rsidDel="00000000" w:rsidP="00000000" w:rsidRDefault="00000000" w:rsidRPr="00000000" w14:paraId="000000B4">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p w:rsidR="00000000" w:rsidDel="00000000" w:rsidP="00000000" w:rsidRDefault="00000000" w:rsidRPr="00000000" w14:paraId="000000B8">
            <w:pPr>
              <w:rPr>
                <w:rFonts w:ascii="Arial" w:cs="Arial" w:eastAsia="Arial" w:hAnsi="Arial"/>
                <w:b w:val="1"/>
              </w:rPr>
            </w:pPr>
            <w:r w:rsidDel="00000000" w:rsidR="00000000" w:rsidRPr="00000000">
              <w:rPr>
                <w:rFonts w:ascii="Arial" w:cs="Arial" w:eastAsia="Arial" w:hAnsi="Arial"/>
                <w:b w:val="1"/>
                <w:rtl w:val="0"/>
              </w:rPr>
              <w:t xml:space="preserve">Redacted under FOIA section 40, Personal Information</w:t>
            </w:r>
          </w:p>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p w:rsidR="00000000" w:rsidDel="00000000" w:rsidP="00000000" w:rsidRDefault="00000000" w:rsidRPr="00000000" w14:paraId="000000BA">
            <w:pPr>
              <w:rPr>
                <w:rFonts w:ascii="Arial" w:cs="Arial" w:eastAsia="Arial" w:hAnsi="Arial"/>
                <w:color w:val="000000"/>
                <w:sz w:val="24"/>
                <w:szCs w:val="24"/>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BB">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p w:rsidR="00000000" w:rsidDel="00000000" w:rsidP="00000000" w:rsidRDefault="00000000" w:rsidRPr="00000000" w14:paraId="000000BF">
            <w:pPr>
              <w:rPr>
                <w:rFonts w:ascii="Arial" w:cs="Arial" w:eastAsia="Arial" w:hAnsi="Arial"/>
                <w:b w:val="1"/>
              </w:rPr>
            </w:pPr>
            <w:r w:rsidDel="00000000" w:rsidR="00000000" w:rsidRPr="00000000">
              <w:rPr>
                <w:rFonts w:ascii="Arial" w:cs="Arial" w:eastAsia="Arial" w:hAnsi="Arial"/>
                <w:b w:val="1"/>
                <w:rtl w:val="0"/>
              </w:rPr>
              <w:t xml:space="preserve">Redacted under FOIA section 40, Personal Information</w:t>
            </w:r>
          </w:p>
          <w:p w:rsidR="00000000" w:rsidDel="00000000" w:rsidP="00000000" w:rsidRDefault="00000000" w:rsidRPr="00000000" w14:paraId="000000C0">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p w:rsidR="00000000" w:rsidDel="00000000" w:rsidP="00000000" w:rsidRDefault="00000000" w:rsidRPr="00000000" w14:paraId="000000C1">
            <w:pPr>
              <w:rPr>
                <w:rFonts w:ascii="Arial" w:cs="Arial" w:eastAsia="Arial" w:hAnsi="Arial"/>
                <w:color w:val="000000"/>
                <w:sz w:val="24"/>
                <w:szCs w:val="24"/>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2">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p w:rsidR="00000000" w:rsidDel="00000000" w:rsidP="00000000" w:rsidRDefault="00000000" w:rsidRPr="00000000" w14:paraId="000000C6">
            <w:pPr>
              <w:rPr>
                <w:rFonts w:ascii="Arial" w:cs="Arial" w:eastAsia="Arial" w:hAnsi="Arial"/>
                <w:b w:val="1"/>
              </w:rPr>
            </w:pPr>
            <w:r w:rsidDel="00000000" w:rsidR="00000000" w:rsidRPr="00000000">
              <w:rPr>
                <w:rFonts w:ascii="Arial" w:cs="Arial" w:eastAsia="Arial" w:hAnsi="Arial"/>
                <w:b w:val="1"/>
                <w:rtl w:val="0"/>
              </w:rPr>
              <w:t xml:space="preserve">Redacted under FOIA section 40, Personal Information</w:t>
            </w:r>
          </w:p>
          <w:p w:rsidR="00000000" w:rsidDel="00000000" w:rsidP="00000000" w:rsidRDefault="00000000" w:rsidRPr="00000000" w14:paraId="000000C7">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p w:rsidR="00000000" w:rsidDel="00000000" w:rsidP="00000000" w:rsidRDefault="00000000" w:rsidRPr="00000000" w14:paraId="000000C8">
            <w:pPr>
              <w:rPr>
                <w:rFonts w:ascii="Arial" w:cs="Arial" w:eastAsia="Arial" w:hAnsi="Arial"/>
                <w:color w:val="000000"/>
                <w:sz w:val="24"/>
                <w:szCs w:val="24"/>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9">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p w:rsidR="00000000" w:rsidDel="00000000" w:rsidP="00000000" w:rsidRDefault="00000000" w:rsidRPr="00000000" w14:paraId="000000CC">
            <w:pPr>
              <w:rPr>
                <w:rFonts w:ascii="Arial" w:cs="Arial" w:eastAsia="Arial" w:hAnsi="Arial"/>
                <w:b w:val="1"/>
              </w:rPr>
            </w:pPr>
            <w:r w:rsidDel="00000000" w:rsidR="00000000" w:rsidRPr="00000000">
              <w:rPr>
                <w:rFonts w:ascii="Arial" w:cs="Arial" w:eastAsia="Arial" w:hAnsi="Arial"/>
                <w:b w:val="1"/>
                <w:rtl w:val="0"/>
              </w:rPr>
              <w:t xml:space="preserve">Redacted under FOIA section 40, Personal Information</w:t>
            </w:r>
          </w:p>
          <w:p w:rsidR="00000000" w:rsidDel="00000000" w:rsidP="00000000" w:rsidRDefault="00000000" w:rsidRPr="00000000" w14:paraId="000000CD">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p w:rsidR="00000000" w:rsidDel="00000000" w:rsidP="00000000" w:rsidRDefault="00000000" w:rsidRPr="00000000" w14:paraId="000000CE">
            <w:pPr>
              <w:rPr>
                <w:rFonts w:ascii="Arial" w:cs="Arial" w:eastAsia="Arial" w:hAnsi="Arial"/>
                <w:color w:val="000000"/>
                <w:sz w:val="24"/>
                <w:szCs w:val="24"/>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F">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p w:rsidR="00000000" w:rsidDel="00000000" w:rsidP="00000000" w:rsidRDefault="00000000" w:rsidRPr="00000000" w14:paraId="000000D3">
            <w:pPr>
              <w:rPr>
                <w:rFonts w:ascii="Arial" w:cs="Arial" w:eastAsia="Arial" w:hAnsi="Arial"/>
                <w:b w:val="1"/>
              </w:rPr>
            </w:pPr>
            <w:r w:rsidDel="00000000" w:rsidR="00000000" w:rsidRPr="00000000">
              <w:rPr>
                <w:rFonts w:ascii="Arial" w:cs="Arial" w:eastAsia="Arial" w:hAnsi="Arial"/>
                <w:b w:val="1"/>
                <w:rtl w:val="0"/>
              </w:rPr>
              <w:t xml:space="preserve">Redacted under FOIA section 40, Personal Information</w:t>
            </w:r>
          </w:p>
          <w:p w:rsidR="00000000" w:rsidDel="00000000" w:rsidP="00000000" w:rsidRDefault="00000000" w:rsidRPr="00000000" w14:paraId="000000D4">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p w:rsidR="00000000" w:rsidDel="00000000" w:rsidP="00000000" w:rsidRDefault="00000000" w:rsidRPr="00000000" w14:paraId="000000D5">
            <w:pPr>
              <w:rPr>
                <w:rFonts w:ascii="Arial" w:cs="Arial" w:eastAsia="Arial" w:hAnsi="Arial"/>
                <w:color w:val="000000"/>
                <w:sz w:val="24"/>
                <w:szCs w:val="24"/>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6">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D8">
            <w:pPr>
              <w:spacing w:after="120" w:before="120" w:lineRule="auto"/>
              <w:rPr>
                <w:rFonts w:ascii="Arial" w:cs="Arial" w:eastAsia="Arial" w:hAnsi="Arial"/>
                <w:b w:val="1"/>
                <w:color w:val="000000"/>
                <w:highlight w:val="yellow"/>
              </w:rPr>
            </w:pPr>
            <w:r w:rsidDel="00000000" w:rsidR="00000000" w:rsidRPr="00000000">
              <w:rPr>
                <w:rFonts w:ascii="Arial" w:cs="Arial" w:eastAsia="Arial" w:hAnsi="Arial"/>
                <w:b w:val="1"/>
                <w:rtl w:val="0"/>
              </w:rPr>
              <w:t xml:space="preserve">Please see embedded folder within the Framework Contract Documents folder.</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9">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p w:rsidR="00000000" w:rsidDel="00000000" w:rsidP="00000000" w:rsidRDefault="00000000" w:rsidRPr="00000000" w14:paraId="000000DD">
            <w:pPr>
              <w:rPr>
                <w:rFonts w:ascii="Arial" w:cs="Arial" w:eastAsia="Arial" w:hAnsi="Arial"/>
                <w:b w:val="1"/>
              </w:rPr>
            </w:pPr>
            <w:r w:rsidDel="00000000" w:rsidR="00000000" w:rsidRPr="00000000">
              <w:rPr>
                <w:rFonts w:ascii="Arial" w:cs="Arial" w:eastAsia="Arial" w:hAnsi="Arial"/>
                <w:b w:val="1"/>
                <w:rtl w:val="0"/>
              </w:rPr>
              <w:t xml:space="preserve">Redacted under FOIA section 40, Personal Information</w:t>
            </w:r>
          </w:p>
          <w:p w:rsidR="00000000" w:rsidDel="00000000" w:rsidP="00000000" w:rsidRDefault="00000000" w:rsidRPr="00000000" w14:paraId="000000DE">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p w:rsidR="00000000" w:rsidDel="00000000" w:rsidP="00000000" w:rsidRDefault="00000000" w:rsidRPr="00000000" w14:paraId="000000DF">
            <w:pPr>
              <w:rPr>
                <w:rFonts w:ascii="Arial" w:cs="Arial" w:eastAsia="Arial" w:hAnsi="Arial"/>
                <w:color w:val="000000"/>
                <w:sz w:val="24"/>
                <w:szCs w:val="24"/>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tc>
      </w:tr>
    </w:tbl>
    <w:p w:rsidR="00000000" w:rsidDel="00000000" w:rsidP="00000000" w:rsidRDefault="00000000" w:rsidRPr="00000000" w14:paraId="000000E0">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1">
      <w:pPr>
        <w:rPr>
          <w:rFonts w:ascii="Arial" w:cs="Arial" w:eastAsia="Arial" w:hAnsi="Arial"/>
          <w:color w:val="000000"/>
          <w:sz w:val="24"/>
          <w:szCs w:val="24"/>
        </w:rPr>
      </w:pPr>
      <w:r w:rsidDel="00000000" w:rsidR="00000000" w:rsidRPr="00000000">
        <w:rPr>
          <w:rtl w:val="0"/>
        </w:rPr>
      </w:r>
    </w:p>
    <w:tbl>
      <w:tblPr>
        <w:tblStyle w:val="Table3"/>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E6">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E8">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A">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EC">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E">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F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F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F2">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[Date]</w:t>
            </w:r>
          </w:p>
        </w:tc>
        <w:tc>
          <w:tcPr/>
          <w:p w:rsidR="00000000" w:rsidDel="00000000" w:rsidP="00000000" w:rsidRDefault="00000000" w:rsidRPr="00000000" w14:paraId="000000F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[Date]</w:t>
            </w:r>
          </w:p>
        </w:tc>
      </w:tr>
    </w:tbl>
    <w:p w:rsidR="00000000" w:rsidDel="00000000" w:rsidP="00000000" w:rsidRDefault="00000000" w:rsidRPr="00000000" w14:paraId="000000F6">
      <w:pPr>
        <w:pBdr>
          <w:top w:space="0" w:sz="0" w:val="nil"/>
          <w:left w:space="0" w:sz="0" w:val="nil"/>
          <w:bottom w:space="0" w:sz="0" w:val="nil"/>
          <w:right w:space="0" w:sz="0" w:val="nil"/>
          <w:between w:space="0" w:sz="0" w:val="nil"/>
        </w:pBdr>
        <w:ind w:left="792" w:firstLine="0"/>
        <w:rPr>
          <w:rFonts w:ascii="Arial" w:cs="Arial" w:eastAsia="Arial" w:hAnsi="Arial"/>
          <w:i w:val="1"/>
          <w:color w:val="000000"/>
          <w:sz w:val="24"/>
          <w:szCs w:val="24"/>
        </w:rPr>
        <w:sectPr>
          <w:type w:val="nextPage"/>
          <w:pgSz w:h="16838" w:w="11906" w:orient="portrait"/>
          <w:pgMar w:bottom="1440" w:top="1440" w:left="1440" w:right="1440" w:header="720" w:footer="720"/>
        </w:sect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ind w:left="792" w:firstLine="0"/>
        <w:rPr>
          <w:rFonts w:ascii="Arial" w:cs="Arial" w:eastAsia="Arial" w:hAnsi="Arial"/>
          <w:i w:val="1"/>
          <w:color w:val="000000"/>
          <w:sz w:val="24"/>
          <w:szCs w:val="24"/>
        </w:rPr>
      </w:pPr>
      <w:bookmarkStart w:colFirst="0" w:colLast="0" w:name="_heading=h.30j0zll" w:id="1"/>
      <w:bookmarkEnd w:id="1"/>
      <w:r w:rsidDel="00000000" w:rsidR="00000000" w:rsidRPr="00000000">
        <w:rPr>
          <w:rtl w:val="0"/>
        </w:rPr>
      </w:r>
    </w:p>
    <w:sectPr>
      <w:type w:val="continuous"/>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FE">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0">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1">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0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RM6280</w:t>
      <w:tab/>
      <w:t xml:space="preserve">                                           </w:t>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643" w:hanging="359"/>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3">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4">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tabs>
        <w:tab w:val="left" w:pos="-5585"/>
      </w:tabs>
      <w:spacing w:after="120" w:line="240" w:lineRule="auto"/>
      <w:ind w:left="3600" w:hanging="360"/>
      <w:jc w:val="both"/>
      <w:outlineLvl w:val="4"/>
    </w:pPr>
    <w:rPr>
      <w:rFonts w:ascii="Arial" w:cs="Arial" w:eastAsia="Arial" w:hAnsi="Arial"/>
    </w:rPr>
  </w:style>
  <w:style w:type="paragraph" w:styleId="Heading6">
    <w:name w:val="heading 6"/>
    <w:basedOn w:val="Normal"/>
    <w:next w:val="Normal"/>
    <w:uiPriority w:val="9"/>
    <w:semiHidden w:val="1"/>
    <w:unhideWhenUsed w:val="1"/>
    <w:qFormat w:val="1"/>
    <w:pPr>
      <w:tabs>
        <w:tab w:val="left" w:pos="-8987"/>
        <w:tab w:val="left" w:pos="-8420"/>
      </w:tabs>
      <w:spacing w:after="120" w:line="240" w:lineRule="auto"/>
      <w:ind w:left="3600" w:hanging="360"/>
      <w:jc w:val="both"/>
      <w:outlineLvl w:val="5"/>
    </w:pPr>
    <w:rPr>
      <w:rFonts w:ascii="Arial" w:cs="Arial" w:eastAsia="Arial"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w3VeohBHGjlpcvcKTXB/8vPA7g==">CgMxLjAyCGguZ2pkZ3hzMgloLjMwajB6bGw4AHIhMTY1QXc3RjBnUk56T0lNdnVXcUUydFNGVVFRSkZyTl9E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2023-10-09T12:39:00Z</dcterms:created>
</cp:coreProperties>
</file>